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B" w:rsidRPr="00CB25EB" w:rsidRDefault="00CB25EB" w:rsidP="00CB25EB">
      <w:pPr>
        <w:spacing w:before="315" w:after="750" w:line="240" w:lineRule="auto"/>
        <w:outlineLvl w:val="0"/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</w:pPr>
      <w:bookmarkStart w:id="0" w:name="_GoBack"/>
      <w:proofErr w:type="spellStart"/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t>UniversitätsassistentIn</w:t>
      </w:r>
      <w:proofErr w:type="spellEnd"/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t xml:space="preserve"> – </w:t>
      </w:r>
      <w:proofErr w:type="spellStart"/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t>Postdoc</w:t>
      </w:r>
      <w:proofErr w:type="spellEnd"/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t xml:space="preserve"> </w:t>
      </w:r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br/>
      </w:r>
      <w:bookmarkEnd w:id="0"/>
      <w:r w:rsidRPr="00CB25EB">
        <w:rPr>
          <w:rFonts w:ascii="&amp;quot" w:eastAsia="Times New Roman" w:hAnsi="&amp;quot" w:cs="Times New Roman"/>
          <w:b/>
          <w:bCs/>
          <w:color w:val="002C70"/>
          <w:kern w:val="36"/>
          <w:sz w:val="53"/>
          <w:szCs w:val="53"/>
          <w:lang w:eastAsia="de-AT"/>
        </w:rPr>
        <w:t xml:space="preserve">Chiffre PHIL-KULT-10796 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Beginn/Dauer:</w:t>
      </w:r>
    </w:p>
    <w:p w:rsidR="00CB25EB" w:rsidRPr="00CB25EB" w:rsidRDefault="00CB25EB" w:rsidP="00CB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ab 01.10.2019</w:t>
      </w:r>
    </w:p>
    <w:p w:rsidR="00CB25EB" w:rsidRPr="00CB25EB" w:rsidRDefault="00CB25EB" w:rsidP="00CB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bis 30.09.2020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Organisationseinheit:</w:t>
      </w:r>
    </w:p>
    <w:p w:rsidR="00CB25EB" w:rsidRPr="00CB25EB" w:rsidRDefault="00CB25EB" w:rsidP="00CB2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Translationswissenschaft 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Beschäftigungsausmaß:</w:t>
      </w:r>
    </w:p>
    <w:p w:rsidR="00CB25EB" w:rsidRPr="00CB25EB" w:rsidRDefault="00CB25EB" w:rsidP="00CB2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20 Stunden/Woche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Hauptaufgaben:</w:t>
      </w:r>
    </w:p>
    <w:p w:rsidR="00CB25EB" w:rsidRPr="00CB25EB" w:rsidRDefault="00CB25EB" w:rsidP="00CB2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Eigenverantwortliche Forschungs-, Vortrags- und Publikationstätigkeit in der Translationswissenschaftlichen Grundlagenforschung und im Bereich Multimediale Translation / Filmübersetzen im Spannungsfeld von Translationsforschung und Translationspraxis. Durchführung eines in diesem Bereich angesiedelten größeren Forschungsprojektes. Leitung und Weiterentwicklung des Projektes </w:t>
      </w:r>
      <w:proofErr w:type="spellStart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MultiTransInn</w:t>
      </w:r>
      <w:proofErr w:type="spellEnd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, einschließlich der </w:t>
      </w:r>
      <w:proofErr w:type="spellStart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MultiTransInn</w:t>
      </w:r>
      <w:proofErr w:type="spellEnd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-Filmdatenbank</w:t>
      </w:r>
    </w:p>
    <w:p w:rsidR="00CB25EB" w:rsidRPr="00CB25EB" w:rsidRDefault="00CB25EB" w:rsidP="00CB2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Selbständige und forschungsgeleitete Lehre sowie Mitarbeit bei der Durchführung kommissioneller Prüfungen</w:t>
      </w:r>
    </w:p>
    <w:p w:rsidR="00CB25EB" w:rsidRPr="00CB25EB" w:rsidRDefault="00CB25EB" w:rsidP="00CB2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Verwaltungs- und Organisationsaufgaben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Erforderliche Qualifikation:</w:t>
      </w:r>
    </w:p>
    <w:p w:rsidR="00CB25EB" w:rsidRPr="00CB25EB" w:rsidRDefault="00CB25EB" w:rsidP="00CB2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Doktorat in Translationswissenschaft (in einer der am Institut angebotenen Sprachen: Deutsch, Englisch, Französisch, Italienisch, Spanisch, Russisch); klar konturiertes größeres </w:t>
      </w:r>
      <w:proofErr w:type="spellStart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Postdoc</w:t>
      </w:r>
      <w:proofErr w:type="spellEnd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-Forschungsprojekt im Bereich der Multimedialen Translation (Grundlagenforschung). Sprachkompetenz: Deutsch C2 nach GERS und C1 nach GERS in einer am Institut studierbaren Fremdsprache</w:t>
      </w:r>
    </w:p>
    <w:p w:rsidR="00CB25EB" w:rsidRPr="00CB25EB" w:rsidRDefault="00CB25EB" w:rsidP="00CB2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Erwünscht: Kompetenz in einer weiteren am Institut gelehrten Fremdsprache (C1); Erfahrungen im Umgang mit spezialisierter Software im Bereich moderner Translationstechnologien</w:t>
      </w:r>
    </w:p>
    <w:p w:rsidR="00CB25EB" w:rsidRPr="00CB25EB" w:rsidRDefault="00CB25EB" w:rsidP="00CB2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Hohe Sozialkompetenz</w:t>
      </w:r>
    </w:p>
    <w:p w:rsidR="00CB25EB" w:rsidRPr="00CB25EB" w:rsidRDefault="00CB25EB" w:rsidP="00CB2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Teamfähigkeit und Flexibilität</w:t>
      </w:r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Stellenprofil:</w:t>
      </w:r>
    </w:p>
    <w:p w:rsidR="00CB25EB" w:rsidRPr="00CB25EB" w:rsidRDefault="00CB25EB" w:rsidP="00CB25EB">
      <w:pPr>
        <w:spacing w:after="158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Die Beschreibung der mit dieser Stelle verbundenen Aufgaben und Anforderungen finden Sie unter:</w:t>
      </w: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br/>
      </w:r>
      <w:hyperlink r:id="rId5" w:tgtFrame="_blank" w:history="1">
        <w:r w:rsidRPr="00CB25EB">
          <w:rPr>
            <w:rFonts w:ascii="&amp;quot" w:eastAsia="Times New Roman" w:hAnsi="&amp;quot" w:cs="Times New Roman"/>
            <w:color w:val="1B599C"/>
            <w:sz w:val="23"/>
            <w:szCs w:val="23"/>
            <w:lang w:eastAsia="de-AT"/>
          </w:rPr>
          <w:t>https://www.uibk.ac.at/universitaet/profile-wiss-personal/post-doc.html</w:t>
        </w:r>
      </w:hyperlink>
    </w:p>
    <w:p w:rsidR="00CB25EB" w:rsidRPr="00CB25EB" w:rsidRDefault="00CB25EB" w:rsidP="00CB25EB">
      <w:pPr>
        <w:spacing w:before="315" w:after="168" w:line="240" w:lineRule="auto"/>
        <w:outlineLvl w:val="1"/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</w:pPr>
      <w:r w:rsidRPr="00CB25EB">
        <w:rPr>
          <w:rFonts w:ascii="&amp;quot" w:eastAsia="Times New Roman" w:hAnsi="&amp;quot" w:cs="Times New Roman"/>
          <w:b/>
          <w:bCs/>
          <w:color w:val="878787"/>
          <w:sz w:val="45"/>
          <w:szCs w:val="45"/>
          <w:lang w:eastAsia="de-AT"/>
        </w:rPr>
        <w:t>Entlohnung:</w:t>
      </w:r>
    </w:p>
    <w:p w:rsidR="00CB25EB" w:rsidRPr="00CB25EB" w:rsidRDefault="00CB25EB" w:rsidP="00CB25EB">
      <w:pPr>
        <w:spacing w:after="158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Für diese Position ist ein Entgelt von brutto € 1.902 / Monat (</w:t>
      </w:r>
      <w:proofErr w:type="gramStart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14 mal</w:t>
      </w:r>
      <w:proofErr w:type="gramEnd"/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>) vorgesehen. Darüber hinaus bietet die Universität zahlreiche attraktive Zusatzleistungen (</w:t>
      </w:r>
      <w:hyperlink r:id="rId6" w:tgtFrame="_blank" w:history="1">
        <w:r w:rsidRPr="00CB25EB">
          <w:rPr>
            <w:rFonts w:ascii="&amp;quot" w:eastAsia="Times New Roman" w:hAnsi="&amp;quot" w:cs="Times New Roman"/>
            <w:color w:val="1B599C"/>
            <w:sz w:val="23"/>
            <w:szCs w:val="23"/>
            <w:lang w:eastAsia="de-AT"/>
          </w:rPr>
          <w:t>https://www.uibk.ac.at/universitaet/zusatzleistungen/</w:t>
        </w:r>
      </w:hyperlink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). </w:t>
      </w:r>
    </w:p>
    <w:p w:rsidR="00CB25EB" w:rsidRPr="00CB25EB" w:rsidRDefault="00CB25EB" w:rsidP="00CB25EB">
      <w:pPr>
        <w:spacing w:before="315" w:after="158" w:line="240" w:lineRule="auto"/>
        <w:outlineLvl w:val="3"/>
        <w:rPr>
          <w:rFonts w:ascii="&amp;quot" w:eastAsia="Times New Roman" w:hAnsi="&amp;quot" w:cs="Times New Roman"/>
          <w:color w:val="FF7F00"/>
          <w:sz w:val="33"/>
          <w:szCs w:val="33"/>
          <w:lang w:eastAsia="de-AT"/>
        </w:rPr>
      </w:pPr>
      <w:r w:rsidRPr="00CB25EB">
        <w:rPr>
          <w:rFonts w:ascii="&amp;quot" w:eastAsia="Times New Roman" w:hAnsi="&amp;quot" w:cs="Times New Roman"/>
          <w:color w:val="FF7F00"/>
          <w:sz w:val="33"/>
          <w:szCs w:val="33"/>
          <w:lang w:eastAsia="de-AT"/>
        </w:rPr>
        <w:t>Bewerbung:</w:t>
      </w:r>
    </w:p>
    <w:p w:rsidR="00CB25EB" w:rsidRPr="00CB25EB" w:rsidRDefault="00CB25EB" w:rsidP="00CB25EB">
      <w:pPr>
        <w:spacing w:after="158" w:line="240" w:lineRule="auto"/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</w:pP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Wir freuen uns auf Ihre Onlinebewerbung bis </w:t>
      </w:r>
      <w:r w:rsidRPr="00CB25EB">
        <w:rPr>
          <w:rFonts w:ascii="&amp;quot" w:eastAsia="Times New Roman" w:hAnsi="&amp;quot" w:cs="Times New Roman"/>
          <w:b/>
          <w:bCs/>
          <w:color w:val="58585A"/>
          <w:sz w:val="23"/>
          <w:szCs w:val="23"/>
          <w:lang w:eastAsia="de-AT"/>
        </w:rPr>
        <w:t>06.09.2019</w:t>
      </w:r>
      <w:r w:rsidRPr="00CB25EB">
        <w:rPr>
          <w:rFonts w:ascii="&amp;quot" w:eastAsia="Times New Roman" w:hAnsi="&amp;quot" w:cs="Times New Roman"/>
          <w:color w:val="58585A"/>
          <w:sz w:val="23"/>
          <w:szCs w:val="23"/>
          <w:lang w:eastAsia="de-AT"/>
        </w:rPr>
        <w:t xml:space="preserve">. </w:t>
      </w:r>
    </w:p>
    <w:p w:rsidR="00B80ACE" w:rsidRDefault="00B80ACE"/>
    <w:sectPr w:rsidR="00B80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6ED"/>
    <w:multiLevelType w:val="multilevel"/>
    <w:tmpl w:val="62D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0124"/>
    <w:multiLevelType w:val="multilevel"/>
    <w:tmpl w:val="DD8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E1AAC"/>
    <w:multiLevelType w:val="multilevel"/>
    <w:tmpl w:val="E50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E65B6"/>
    <w:multiLevelType w:val="multilevel"/>
    <w:tmpl w:val="6BA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67FDC"/>
    <w:multiLevelType w:val="multilevel"/>
    <w:tmpl w:val="BAE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08"/>
    <w:rsid w:val="00453C08"/>
    <w:rsid w:val="00B80ACE"/>
    <w:rsid w:val="00C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F4E4-A016-46D4-A7CD-8971EEEC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bk.ac.at/universitaet/zusatzleistungen/" TargetMode="External"/><Relationship Id="rId5" Type="http://schemas.openxmlformats.org/officeDocument/2006/relationships/hyperlink" Target="https://www.uibk.ac.at/universitaet/profile-wiss-personal/post-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c613106</dc:creator>
  <cp:keywords/>
  <dc:description/>
  <cp:lastModifiedBy>c613106</cp:lastModifiedBy>
  <cp:revision>3</cp:revision>
  <dcterms:created xsi:type="dcterms:W3CDTF">2019-08-30T13:49:00Z</dcterms:created>
  <dcterms:modified xsi:type="dcterms:W3CDTF">2019-08-30T13:49:00Z</dcterms:modified>
</cp:coreProperties>
</file>