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BAF7D0" w14:textId="77777777" w:rsidR="001A0975" w:rsidRPr="002B1908" w:rsidRDefault="001A0975" w:rsidP="001A0975">
      <w:pPr>
        <w:jc w:val="center"/>
        <w:outlineLvl w:val="0"/>
        <w:rPr>
          <w:rFonts w:asciiTheme="minorHAnsi" w:hAnsiTheme="minorHAnsi" w:cs="Arial"/>
          <w:b/>
          <w:color w:val="262626"/>
          <w:sz w:val="32"/>
          <w:szCs w:val="32"/>
          <w:lang w:val="de-AT"/>
        </w:rPr>
      </w:pPr>
      <w:r w:rsidRPr="002B1908">
        <w:rPr>
          <w:rFonts w:asciiTheme="minorHAnsi" w:hAnsiTheme="minorHAnsi" w:cs="Arial"/>
          <w:b/>
          <w:color w:val="262626"/>
          <w:sz w:val="32"/>
          <w:szCs w:val="32"/>
          <w:lang w:val="de-AT"/>
        </w:rPr>
        <w:t>Remote Simultaneous Interpreting</w:t>
      </w:r>
    </w:p>
    <w:p w14:paraId="7ADE2B24" w14:textId="405284C0" w:rsidR="001A0975" w:rsidRPr="002B1908" w:rsidRDefault="00BF2698" w:rsidP="001A0975">
      <w:pPr>
        <w:jc w:val="center"/>
        <w:outlineLvl w:val="0"/>
        <w:rPr>
          <w:rFonts w:asciiTheme="minorHAnsi" w:hAnsiTheme="minorHAnsi" w:cs="Arial"/>
          <w:b/>
          <w:color w:val="262626"/>
          <w:sz w:val="24"/>
          <w:szCs w:val="24"/>
          <w:lang w:val="de-DE"/>
        </w:rPr>
      </w:pPr>
      <w:r>
        <w:rPr>
          <w:rFonts w:asciiTheme="minorHAnsi" w:hAnsiTheme="minorHAnsi" w:cs="Arial"/>
          <w:b/>
          <w:color w:val="262626"/>
          <w:sz w:val="24"/>
          <w:szCs w:val="24"/>
          <w:lang w:val="de-DE"/>
        </w:rPr>
        <w:t>Webinar</w:t>
      </w:r>
      <w:r w:rsidR="001A0975" w:rsidRPr="002B1908">
        <w:rPr>
          <w:rFonts w:asciiTheme="minorHAnsi" w:hAnsiTheme="minorHAnsi" w:cs="Arial"/>
          <w:b/>
          <w:color w:val="262626"/>
          <w:sz w:val="24"/>
          <w:szCs w:val="24"/>
          <w:lang w:val="de-DE"/>
        </w:rPr>
        <w:t xml:space="preserve"> mit Klaus Ziegler, Dipl.-Dolm.</w:t>
      </w:r>
      <w:r w:rsidR="003461BE">
        <w:rPr>
          <w:rFonts w:asciiTheme="minorHAnsi" w:hAnsiTheme="minorHAnsi" w:cs="Arial"/>
          <w:b/>
          <w:color w:val="262626"/>
          <w:sz w:val="24"/>
          <w:szCs w:val="24"/>
          <w:lang w:val="de-DE"/>
        </w:rPr>
        <w:t>,</w:t>
      </w:r>
      <w:r w:rsidR="001A0975" w:rsidRPr="002B1908">
        <w:rPr>
          <w:rFonts w:asciiTheme="minorHAnsi" w:hAnsiTheme="minorHAnsi" w:cs="Arial"/>
          <w:b/>
          <w:color w:val="262626"/>
          <w:sz w:val="24"/>
          <w:szCs w:val="24"/>
          <w:lang w:val="de-DE"/>
        </w:rPr>
        <w:t xml:space="preserve"> </w:t>
      </w:r>
    </w:p>
    <w:p w14:paraId="24D20315" w14:textId="37AE191F" w:rsidR="001A0975" w:rsidRPr="002F0F40" w:rsidRDefault="008561B3" w:rsidP="001A0975">
      <w:pPr>
        <w:jc w:val="center"/>
        <w:outlineLvl w:val="0"/>
        <w:rPr>
          <w:rFonts w:asciiTheme="minorHAnsi" w:hAnsiTheme="minorHAnsi" w:cs="Arial"/>
          <w:b/>
          <w:color w:val="262626"/>
          <w:sz w:val="24"/>
          <w:szCs w:val="24"/>
          <w:lang w:val="de-DE"/>
        </w:rPr>
      </w:pPr>
      <w:r w:rsidRPr="002F0F40">
        <w:rPr>
          <w:rFonts w:asciiTheme="minorHAnsi" w:hAnsiTheme="minorHAnsi" w:cs="Arial"/>
          <w:b/>
          <w:color w:val="262626"/>
          <w:sz w:val="24"/>
          <w:szCs w:val="24"/>
          <w:lang w:val="de-DE"/>
        </w:rPr>
        <w:t>gemeinsam veranstaltet von</w:t>
      </w:r>
      <w:r w:rsidR="001A0975" w:rsidRPr="002F0F40">
        <w:rPr>
          <w:rFonts w:asciiTheme="minorHAnsi" w:hAnsiTheme="minorHAnsi" w:cs="Arial"/>
          <w:b/>
          <w:color w:val="262626"/>
          <w:sz w:val="24"/>
          <w:szCs w:val="24"/>
          <w:lang w:val="de-DE"/>
        </w:rPr>
        <w:t xml:space="preserve"> </w:t>
      </w:r>
      <w:r w:rsidR="001A0975" w:rsidRPr="002F0F40">
        <w:rPr>
          <w:rFonts w:asciiTheme="minorHAnsi" w:hAnsiTheme="minorHAnsi" w:cs="Arial"/>
          <w:b/>
          <w:color w:val="262626"/>
          <w:sz w:val="24"/>
          <w:szCs w:val="24"/>
          <w:lang w:val="de-DE"/>
        </w:rPr>
        <w:br/>
      </w:r>
      <w:r w:rsidRPr="002F0F40">
        <w:rPr>
          <w:rFonts w:asciiTheme="minorHAnsi" w:hAnsiTheme="minorHAnsi" w:cs="Arial"/>
          <w:b/>
          <w:color w:val="262626"/>
          <w:sz w:val="24"/>
          <w:szCs w:val="24"/>
          <w:lang w:val="de-DE"/>
        </w:rPr>
        <w:t>UNIVERSITAS Austria und AIIC Österreich</w:t>
      </w:r>
    </w:p>
    <w:p w14:paraId="3160B46C" w14:textId="77777777" w:rsidR="00BD262F" w:rsidRPr="00A51033" w:rsidRDefault="00BD262F" w:rsidP="00FD6F6D">
      <w:pPr>
        <w:outlineLvl w:val="0"/>
        <w:rPr>
          <w:rFonts w:asciiTheme="minorHAnsi" w:hAnsiTheme="minorHAnsi" w:cs="Arial"/>
          <w:sz w:val="28"/>
          <w:szCs w:val="28"/>
          <w:lang w:val="de-AT"/>
        </w:rPr>
      </w:pPr>
    </w:p>
    <w:p w14:paraId="400DAD22" w14:textId="3D869F14" w:rsidR="00771892" w:rsidRPr="002B45B3" w:rsidRDefault="009C30EE" w:rsidP="008E052E">
      <w:pPr>
        <w:ind w:left="567" w:hanging="567"/>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1A0975">
        <w:rPr>
          <w:rFonts w:asciiTheme="minorHAnsi" w:hAnsiTheme="minorHAnsi"/>
          <w:color w:val="262626"/>
          <w:sz w:val="20"/>
          <w:szCs w:val="20"/>
          <w:lang w:val="de-DE"/>
        </w:rPr>
        <w:t>Samstag</w:t>
      </w:r>
      <w:r w:rsidR="00CE0233">
        <w:rPr>
          <w:rFonts w:asciiTheme="minorHAnsi" w:hAnsiTheme="minorHAnsi"/>
          <w:color w:val="262626"/>
          <w:sz w:val="20"/>
          <w:szCs w:val="20"/>
          <w:lang w:val="de-DE"/>
        </w:rPr>
        <w:t xml:space="preserve">, </w:t>
      </w:r>
      <w:r w:rsidR="00A51033">
        <w:rPr>
          <w:rFonts w:asciiTheme="minorHAnsi" w:hAnsiTheme="minorHAnsi"/>
          <w:color w:val="262626"/>
          <w:sz w:val="20"/>
          <w:szCs w:val="20"/>
          <w:lang w:val="de-DE"/>
        </w:rPr>
        <w:t>0</w:t>
      </w:r>
      <w:r w:rsidR="001A0975">
        <w:rPr>
          <w:rFonts w:asciiTheme="minorHAnsi" w:hAnsiTheme="minorHAnsi"/>
          <w:color w:val="262626"/>
          <w:sz w:val="20"/>
          <w:szCs w:val="20"/>
          <w:lang w:val="de-DE"/>
        </w:rPr>
        <w:t>9</w:t>
      </w:r>
      <w:r w:rsidR="00A51033">
        <w:rPr>
          <w:rFonts w:asciiTheme="minorHAnsi" w:hAnsiTheme="minorHAnsi"/>
          <w:color w:val="262626"/>
          <w:sz w:val="20"/>
          <w:szCs w:val="20"/>
          <w:lang w:val="de-DE"/>
        </w:rPr>
        <w:t>.</w:t>
      </w:r>
      <w:r w:rsidR="001A0975">
        <w:rPr>
          <w:rFonts w:asciiTheme="minorHAnsi" w:hAnsiTheme="minorHAnsi"/>
          <w:color w:val="262626"/>
          <w:sz w:val="20"/>
          <w:szCs w:val="20"/>
          <w:lang w:val="de-DE"/>
        </w:rPr>
        <w:t>05</w:t>
      </w:r>
      <w:r w:rsidR="00CE0233">
        <w:rPr>
          <w:rFonts w:asciiTheme="minorHAnsi" w:hAnsiTheme="minorHAnsi"/>
          <w:color w:val="262626"/>
          <w:sz w:val="20"/>
          <w:szCs w:val="20"/>
          <w:lang w:val="de-DE"/>
        </w:rPr>
        <w:t>.</w:t>
      </w:r>
      <w:r w:rsidR="00346014" w:rsidRPr="002B45B3">
        <w:rPr>
          <w:rFonts w:asciiTheme="minorHAnsi" w:hAnsiTheme="minorHAnsi"/>
          <w:color w:val="262626"/>
          <w:sz w:val="20"/>
          <w:szCs w:val="20"/>
          <w:lang w:val="de-DE"/>
        </w:rPr>
        <w:t>20</w:t>
      </w:r>
      <w:r w:rsidR="00086C04">
        <w:rPr>
          <w:rFonts w:asciiTheme="minorHAnsi" w:hAnsiTheme="minorHAnsi"/>
          <w:color w:val="262626"/>
          <w:sz w:val="20"/>
          <w:szCs w:val="20"/>
          <w:lang w:val="de-DE"/>
        </w:rPr>
        <w:t>20</w:t>
      </w:r>
    </w:p>
    <w:p w14:paraId="67B7D754" w14:textId="4E2AB00E" w:rsidR="00EF6EC0" w:rsidRPr="00BF2698" w:rsidRDefault="00272BD4" w:rsidP="008E052E">
      <w:pPr>
        <w:ind w:left="567" w:hanging="567"/>
        <w:rPr>
          <w:rFonts w:asciiTheme="minorHAnsi" w:hAnsiTheme="minorHAnsi"/>
          <w:sz w:val="20"/>
          <w:szCs w:val="20"/>
          <w:lang w:val="de-AT"/>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086C04">
        <w:rPr>
          <w:rFonts w:asciiTheme="minorHAnsi" w:hAnsiTheme="minorHAnsi"/>
          <w:color w:val="262626"/>
          <w:sz w:val="20"/>
          <w:szCs w:val="20"/>
          <w:lang w:val="de-DE"/>
        </w:rPr>
        <w:t>09</w:t>
      </w:r>
      <w:r w:rsidR="00CE0233">
        <w:rPr>
          <w:rFonts w:asciiTheme="minorHAnsi" w:hAnsiTheme="minorHAnsi"/>
          <w:color w:val="262626"/>
          <w:sz w:val="20"/>
          <w:szCs w:val="20"/>
          <w:lang w:val="de-DE"/>
        </w:rPr>
        <w:t xml:space="preserve">:00 – </w:t>
      </w:r>
      <w:r w:rsidR="00086C04">
        <w:rPr>
          <w:rFonts w:asciiTheme="minorHAnsi" w:hAnsiTheme="minorHAnsi"/>
          <w:color w:val="262626"/>
          <w:sz w:val="20"/>
          <w:szCs w:val="20"/>
          <w:lang w:val="de-DE"/>
        </w:rPr>
        <w:t>1</w:t>
      </w:r>
      <w:r w:rsidR="00BF2698">
        <w:rPr>
          <w:rFonts w:asciiTheme="minorHAnsi" w:hAnsiTheme="minorHAnsi"/>
          <w:color w:val="262626"/>
          <w:sz w:val="20"/>
          <w:szCs w:val="20"/>
          <w:lang w:val="de-DE"/>
        </w:rPr>
        <w:t>8</w:t>
      </w:r>
      <w:r w:rsidR="00CE0233">
        <w:rPr>
          <w:rFonts w:asciiTheme="minorHAnsi" w:hAnsiTheme="minorHAnsi"/>
          <w:color w:val="262626"/>
          <w:sz w:val="20"/>
          <w:szCs w:val="20"/>
          <w:lang w:val="de-DE"/>
        </w:rPr>
        <w:t>:00 Uhr</w:t>
      </w:r>
      <w:r w:rsidR="00BF2698">
        <w:rPr>
          <w:rFonts w:asciiTheme="minorHAnsi" w:hAnsiTheme="minorHAnsi"/>
          <w:color w:val="262626"/>
          <w:sz w:val="20"/>
          <w:szCs w:val="20"/>
          <w:lang w:val="de-DE"/>
        </w:rPr>
        <w:t xml:space="preserve"> - </w:t>
      </w:r>
      <w:r w:rsidR="00BF2698" w:rsidRPr="00E46CAE">
        <w:rPr>
          <w:rFonts w:asciiTheme="minorHAnsi" w:hAnsiTheme="minorHAnsi"/>
          <w:color w:val="auto"/>
          <w:sz w:val="20"/>
          <w:szCs w:val="20"/>
          <w:lang w:val="de-AT"/>
        </w:rPr>
        <w:t>4 Blöcke à 90 Minuten plus Pausen (</w:t>
      </w:r>
      <w:r w:rsidR="008561B3">
        <w:rPr>
          <w:rFonts w:asciiTheme="minorHAnsi" w:hAnsiTheme="minorHAnsi"/>
          <w:color w:val="auto"/>
          <w:sz w:val="20"/>
          <w:szCs w:val="20"/>
          <w:lang w:val="de-AT"/>
        </w:rPr>
        <w:t xml:space="preserve">Pausen: </w:t>
      </w:r>
      <w:r w:rsidR="00BF2698" w:rsidRPr="00E46CAE">
        <w:rPr>
          <w:rFonts w:asciiTheme="minorHAnsi" w:hAnsiTheme="minorHAnsi"/>
          <w:color w:val="auto"/>
          <w:sz w:val="20"/>
          <w:szCs w:val="20"/>
          <w:lang w:val="de-AT"/>
        </w:rPr>
        <w:t>10:30 - 11:00 / 12:30 - 14:00 / 15:30 -</w:t>
      </w:r>
      <w:r w:rsidR="00FF570A">
        <w:rPr>
          <w:rFonts w:asciiTheme="minorHAnsi" w:hAnsiTheme="minorHAnsi"/>
          <w:color w:val="auto"/>
          <w:sz w:val="20"/>
          <w:szCs w:val="20"/>
          <w:lang w:val="de-AT"/>
        </w:rPr>
        <w:br/>
        <w:t xml:space="preserve">   </w:t>
      </w:r>
      <w:r w:rsidR="00BF2698" w:rsidRPr="00E46CAE">
        <w:rPr>
          <w:rFonts w:asciiTheme="minorHAnsi" w:hAnsiTheme="minorHAnsi"/>
          <w:color w:val="auto"/>
          <w:sz w:val="20"/>
          <w:szCs w:val="20"/>
          <w:lang w:val="de-AT"/>
        </w:rPr>
        <w:t>16:00</w:t>
      </w:r>
      <w:r w:rsidR="008561B3">
        <w:rPr>
          <w:rFonts w:asciiTheme="minorHAnsi" w:hAnsiTheme="minorHAnsi"/>
          <w:color w:val="auto"/>
          <w:sz w:val="20"/>
          <w:szCs w:val="20"/>
          <w:lang w:val="de-AT"/>
        </w:rPr>
        <w:t xml:space="preserve"> Uhr</w:t>
      </w:r>
      <w:r w:rsidR="00E46CAE" w:rsidRPr="00E46CAE">
        <w:rPr>
          <w:rFonts w:asciiTheme="minorHAnsi" w:hAnsiTheme="minorHAnsi"/>
          <w:color w:val="auto"/>
          <w:sz w:val="20"/>
          <w:szCs w:val="20"/>
          <w:lang w:val="de-AT"/>
        </w:rPr>
        <w:t>)</w:t>
      </w:r>
    </w:p>
    <w:p w14:paraId="641E1E77" w14:textId="77777777" w:rsidR="00E019F6" w:rsidRPr="009003B6" w:rsidRDefault="00E019F6" w:rsidP="005549F8">
      <w:pPr>
        <w:ind w:left="567" w:hanging="567"/>
        <w:rPr>
          <w:rFonts w:asciiTheme="minorHAnsi" w:hAnsiTheme="minorHAnsi"/>
          <w:color w:val="262626"/>
          <w:sz w:val="20"/>
          <w:szCs w:val="20"/>
          <w:lang w:val="de-DE"/>
        </w:rPr>
      </w:pPr>
    </w:p>
    <w:p w14:paraId="4D96CD84" w14:textId="2E672101"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8D4C46">
        <w:rPr>
          <w:rFonts w:asciiTheme="minorHAnsi" w:hAnsiTheme="minorHAnsi"/>
          <w:color w:val="262626"/>
          <w:sz w:val="20"/>
          <w:szCs w:val="20"/>
          <w:lang w:val="de-DE"/>
        </w:rPr>
        <w:t>Bitte online auf der Universitas-Website:</w:t>
      </w:r>
      <w:r w:rsidR="00463777">
        <w:rPr>
          <w:rFonts w:asciiTheme="minorHAnsi" w:hAnsiTheme="minorHAnsi"/>
          <w:color w:val="262626"/>
          <w:sz w:val="20"/>
          <w:szCs w:val="20"/>
          <w:lang w:val="de-DE"/>
        </w:rPr>
        <w:t xml:space="preserve"> </w:t>
      </w:r>
      <w:hyperlink r:id="rId7" w:history="1">
        <w:r w:rsidR="00463777" w:rsidRPr="007F10BB">
          <w:rPr>
            <w:rStyle w:val="Hyperlink"/>
            <w:rFonts w:asciiTheme="minorHAnsi" w:hAnsiTheme="minorHAnsi"/>
            <w:sz w:val="20"/>
            <w:szCs w:val="20"/>
            <w:lang w:val="de-DE"/>
          </w:rPr>
          <w:t>www.universitas.org</w:t>
        </w:r>
      </w:hyperlink>
      <w:r w:rsidR="00463777">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330FA2CC" w14:textId="5F256048" w:rsidR="00D72DC2" w:rsidRDefault="00D72DC2" w:rsidP="00D72DC2">
      <w:pPr>
        <w:ind w:left="567" w:hanging="567"/>
        <w:rPr>
          <w:rFonts w:asciiTheme="minorHAnsi" w:hAnsiTheme="minorHAnsi"/>
          <w:b/>
          <w:color w:val="262626"/>
          <w:sz w:val="20"/>
          <w:szCs w:val="20"/>
          <w:lang w:val="de-DE"/>
        </w:rPr>
      </w:pPr>
      <w:r w:rsidRPr="00F621BC">
        <w:rPr>
          <w:rFonts w:asciiTheme="minorHAnsi" w:hAnsiTheme="minorHAnsi"/>
          <w:b/>
          <w:color w:val="262626"/>
          <w:sz w:val="20"/>
          <w:szCs w:val="20"/>
          <w:lang w:val="de-DE"/>
        </w:rPr>
        <w:t>Kosten</w:t>
      </w:r>
      <w:r w:rsidR="006E1F29">
        <w:rPr>
          <w:rFonts w:asciiTheme="minorHAnsi" w:hAnsiTheme="minorHAnsi"/>
          <w:b/>
          <w:color w:val="262626"/>
          <w:sz w:val="20"/>
          <w:szCs w:val="20"/>
          <w:lang w:val="de-DE"/>
        </w:rPr>
        <w:t>:</w:t>
      </w:r>
    </w:p>
    <w:p w14:paraId="79E53E01" w14:textId="27636255"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Mitglieder</w:t>
      </w:r>
      <w:r>
        <w:rPr>
          <w:rFonts w:asciiTheme="minorHAnsi" w:hAnsiTheme="minorHAnsi"/>
          <w:color w:val="262626"/>
          <w:sz w:val="20"/>
          <w:szCs w:val="20"/>
          <w:lang w:val="de-DE"/>
        </w:rPr>
        <w:t xml:space="preserve"> UNIVERSITAS Austria</w:t>
      </w:r>
      <w:r w:rsidR="00FA188F">
        <w:rPr>
          <w:rFonts w:asciiTheme="minorHAnsi" w:hAnsiTheme="minorHAnsi"/>
          <w:color w:val="262626"/>
          <w:sz w:val="20"/>
          <w:szCs w:val="20"/>
          <w:lang w:val="de-DE"/>
        </w:rPr>
        <w:t>/AII</w:t>
      </w:r>
      <w:r w:rsidR="00440176">
        <w:rPr>
          <w:rFonts w:asciiTheme="minorHAnsi" w:hAnsiTheme="minorHAnsi"/>
          <w:color w:val="262626"/>
          <w:sz w:val="20"/>
          <w:szCs w:val="20"/>
          <w:lang w:val="de-DE"/>
        </w:rPr>
        <w:t>C</w:t>
      </w:r>
      <w:r w:rsidR="00FA188F">
        <w:rPr>
          <w:rFonts w:asciiTheme="minorHAnsi" w:hAnsiTheme="minorHAnsi"/>
          <w:color w:val="262626"/>
          <w:sz w:val="20"/>
          <w:szCs w:val="20"/>
          <w:lang w:val="de-DE"/>
        </w:rPr>
        <w:t xml:space="preserve"> Österreich</w:t>
      </w:r>
      <w:r w:rsidR="006E1F29">
        <w:rPr>
          <w:rFonts w:asciiTheme="minorHAnsi" w:hAnsiTheme="minorHAnsi"/>
          <w:color w:val="262626"/>
          <w:sz w:val="20"/>
          <w:szCs w:val="20"/>
          <w:lang w:val="de-DE"/>
        </w:rPr>
        <w:t xml:space="preserve"> </w:t>
      </w:r>
      <w:r w:rsidR="00795FE5">
        <w:rPr>
          <w:rFonts w:asciiTheme="minorHAnsi" w:hAnsiTheme="minorHAnsi"/>
          <w:color w:val="262626"/>
          <w:sz w:val="20"/>
          <w:szCs w:val="20"/>
          <w:lang w:val="de-DE"/>
        </w:rPr>
        <w:br/>
      </w:r>
      <w:r w:rsidR="006E1F29">
        <w:rPr>
          <w:rFonts w:asciiTheme="minorHAnsi" w:hAnsiTheme="minorHAnsi"/>
          <w:color w:val="262626"/>
          <w:sz w:val="20"/>
          <w:szCs w:val="20"/>
          <w:lang w:val="de-DE"/>
        </w:rPr>
        <w:t>(gilt auch für Jungmitglieder, KandidatInnen/PräkandidatInnen und Studierende)</w:t>
      </w:r>
      <w:r>
        <w:rPr>
          <w:rFonts w:asciiTheme="minorHAnsi" w:hAnsiTheme="minorHAnsi"/>
          <w:color w:val="262626"/>
          <w:sz w:val="20"/>
          <w:szCs w:val="20"/>
          <w:lang w:val="de-DE"/>
        </w:rPr>
        <w:t>*</w:t>
      </w:r>
      <w:r w:rsidRPr="00F621BC">
        <w:rPr>
          <w:rFonts w:asciiTheme="minorHAnsi" w:hAnsiTheme="minorHAnsi"/>
          <w:color w:val="262626"/>
          <w:sz w:val="20"/>
          <w:szCs w:val="20"/>
          <w:lang w:val="de-DE"/>
        </w:rPr>
        <w:t xml:space="preserve">: EUR </w:t>
      </w:r>
      <w:r w:rsidR="006E1F29">
        <w:rPr>
          <w:rFonts w:asciiTheme="minorHAnsi" w:hAnsiTheme="minorHAnsi"/>
          <w:color w:val="262626"/>
          <w:sz w:val="20"/>
          <w:szCs w:val="20"/>
          <w:lang w:val="de-DE"/>
        </w:rPr>
        <w:t>20</w:t>
      </w:r>
      <w:r w:rsidR="00EA5107">
        <w:rPr>
          <w:rFonts w:asciiTheme="minorHAnsi" w:hAnsiTheme="minorHAnsi"/>
          <w:color w:val="262626"/>
          <w:sz w:val="20"/>
          <w:szCs w:val="20"/>
          <w:lang w:val="de-DE"/>
        </w:rPr>
        <w:t>,00</w:t>
      </w:r>
    </w:p>
    <w:p w14:paraId="6A889AA8" w14:textId="4C8A4E9C"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 xml:space="preserve">Nichtmitglieder: EUR </w:t>
      </w:r>
      <w:r w:rsidR="006E1F29">
        <w:rPr>
          <w:rFonts w:asciiTheme="minorHAnsi" w:hAnsiTheme="minorHAnsi"/>
          <w:color w:val="262626"/>
          <w:sz w:val="20"/>
          <w:szCs w:val="20"/>
          <w:lang w:val="de-DE"/>
        </w:rPr>
        <w:t>60</w:t>
      </w:r>
      <w:r>
        <w:rPr>
          <w:rFonts w:asciiTheme="minorHAnsi" w:hAnsiTheme="minorHAnsi"/>
          <w:color w:val="262626"/>
          <w:sz w:val="20"/>
          <w:szCs w:val="20"/>
          <w:lang w:val="de-DE"/>
        </w:rPr>
        <w:t>,00</w:t>
      </w:r>
    </w:p>
    <w:p w14:paraId="6F8735BA" w14:textId="77777777" w:rsidR="002569D6" w:rsidRDefault="002569D6" w:rsidP="005549F8">
      <w:pPr>
        <w:rPr>
          <w:rFonts w:asciiTheme="minorHAnsi" w:hAnsiTheme="minorHAnsi"/>
          <w:color w:val="262626"/>
          <w:sz w:val="20"/>
          <w:szCs w:val="20"/>
          <w:lang w:val="de-AT"/>
        </w:rPr>
      </w:pPr>
    </w:p>
    <w:p w14:paraId="128921E9" w14:textId="0A356387" w:rsidR="005549F8" w:rsidRDefault="005549F8" w:rsidP="005549F8">
      <w:pPr>
        <w:rPr>
          <w:rFonts w:asciiTheme="minorHAnsi" w:hAnsiTheme="minorHAnsi"/>
          <w:color w:val="262626"/>
          <w:sz w:val="20"/>
          <w:szCs w:val="20"/>
          <w:lang w:val="de-AT"/>
        </w:rPr>
      </w:pPr>
      <w:r w:rsidRPr="005549F8">
        <w:rPr>
          <w:rFonts w:asciiTheme="minorHAnsi" w:hAnsiTheme="minorHAnsi"/>
          <w:color w:val="262626"/>
          <w:sz w:val="20"/>
          <w:szCs w:val="20"/>
          <w:lang w:val="de-AT"/>
        </w:rPr>
        <w:t xml:space="preserve">*Gilt auch für Mitglieder von befreundeten Organisationen (FIT Organisationen, </w:t>
      </w:r>
      <w:r w:rsidRPr="00E019F6">
        <w:rPr>
          <w:rFonts w:asciiTheme="minorHAnsi" w:hAnsiTheme="minorHAnsi"/>
          <w:color w:val="262626"/>
          <w:sz w:val="20"/>
          <w:szCs w:val="20"/>
          <w:lang w:val="de-AT"/>
        </w:rPr>
        <w:t>ÖVGD</w:t>
      </w:r>
      <w:r w:rsidRPr="005549F8">
        <w:rPr>
          <w:rFonts w:asciiTheme="minorHAnsi" w:hAnsiTheme="minorHAnsi"/>
          <w:color w:val="262626"/>
          <w:sz w:val="20"/>
          <w:szCs w:val="20"/>
          <w:lang w:val="de-AT"/>
        </w:rPr>
        <w:t>)</w:t>
      </w:r>
      <w:r w:rsidR="00844317">
        <w:rPr>
          <w:rFonts w:asciiTheme="minorHAnsi" w:hAnsiTheme="minorHAnsi"/>
          <w:color w:val="262626"/>
          <w:sz w:val="20"/>
          <w:szCs w:val="20"/>
          <w:lang w:val="de-AT"/>
        </w:rPr>
        <w:t xml:space="preserve"> sowie AIIC-Mitglieder aus anderen Regionen</w:t>
      </w:r>
      <w:r w:rsidRPr="005549F8">
        <w:rPr>
          <w:rFonts w:asciiTheme="minorHAnsi" w:hAnsiTheme="minorHAnsi"/>
          <w:color w:val="262626"/>
          <w:sz w:val="20"/>
          <w:szCs w:val="20"/>
          <w:lang w:val="de-AT"/>
        </w:rPr>
        <w:t>.</w:t>
      </w:r>
    </w:p>
    <w:p w14:paraId="77AF837C" w14:textId="7D7E8945" w:rsidR="002569D6" w:rsidRDefault="002569D6" w:rsidP="005549F8">
      <w:pPr>
        <w:rPr>
          <w:rFonts w:asciiTheme="minorHAnsi" w:hAnsiTheme="minorHAnsi"/>
          <w:color w:val="262626"/>
          <w:sz w:val="20"/>
          <w:szCs w:val="20"/>
          <w:lang w:val="de-DE"/>
        </w:rPr>
      </w:pPr>
    </w:p>
    <w:p w14:paraId="7A650FAD" w14:textId="0B03D186" w:rsidR="002569D6" w:rsidRDefault="002569D6" w:rsidP="005549F8">
      <w:pPr>
        <w:rPr>
          <w:rFonts w:asciiTheme="minorHAnsi" w:hAnsiTheme="minorHAnsi"/>
          <w:b/>
          <w:color w:val="262626"/>
          <w:sz w:val="20"/>
          <w:szCs w:val="20"/>
          <w:lang w:val="de-DE"/>
        </w:rPr>
      </w:pPr>
      <w:r w:rsidRPr="002569D6">
        <w:rPr>
          <w:rFonts w:asciiTheme="minorHAnsi" w:hAnsiTheme="minorHAnsi"/>
          <w:b/>
          <w:color w:val="262626"/>
          <w:sz w:val="20"/>
          <w:szCs w:val="20"/>
          <w:lang w:val="de-DE"/>
        </w:rPr>
        <w:t>Über d</w:t>
      </w:r>
      <w:r w:rsidR="00800338">
        <w:rPr>
          <w:rFonts w:asciiTheme="minorHAnsi" w:hAnsiTheme="minorHAnsi"/>
          <w:b/>
          <w:color w:val="262626"/>
          <w:sz w:val="20"/>
          <w:szCs w:val="20"/>
          <w:lang w:val="de-DE"/>
        </w:rPr>
        <w:t>ie Veranstaltung</w:t>
      </w:r>
      <w:r w:rsidRPr="002569D6">
        <w:rPr>
          <w:rFonts w:asciiTheme="minorHAnsi" w:hAnsiTheme="minorHAnsi"/>
          <w:b/>
          <w:color w:val="262626"/>
          <w:sz w:val="20"/>
          <w:szCs w:val="20"/>
          <w:lang w:val="de-DE"/>
        </w:rPr>
        <w:t>:</w:t>
      </w:r>
    </w:p>
    <w:p w14:paraId="10082610" w14:textId="64124FFE" w:rsidR="00FA188F" w:rsidRDefault="00FA188F" w:rsidP="00FA188F">
      <w:pPr>
        <w:autoSpaceDE w:val="0"/>
        <w:autoSpaceDN w:val="0"/>
        <w:adjustRightInd w:val="0"/>
        <w:spacing w:line="240" w:lineRule="auto"/>
        <w:rPr>
          <w:rFonts w:asciiTheme="minorHAnsi" w:hAnsiTheme="minorHAnsi"/>
          <w:color w:val="262626"/>
          <w:sz w:val="20"/>
          <w:szCs w:val="20"/>
          <w:lang w:val="de-DE"/>
        </w:rPr>
      </w:pPr>
      <w:r>
        <w:rPr>
          <w:rFonts w:asciiTheme="minorHAnsi" w:hAnsiTheme="minorHAnsi"/>
          <w:color w:val="262626"/>
          <w:sz w:val="20"/>
          <w:szCs w:val="20"/>
          <w:lang w:val="de-DE"/>
        </w:rPr>
        <w:t>RSI als Ergänzung zum traditionellen Präsenzdolmetschen beginnt sich weltweit zu einem festen Bestandteil der beruflichen Praxis von Konferenzdolmetscher</w:t>
      </w:r>
      <w:r w:rsidR="00844317">
        <w:rPr>
          <w:rFonts w:asciiTheme="minorHAnsi" w:hAnsiTheme="minorHAnsi"/>
          <w:color w:val="262626"/>
          <w:sz w:val="20"/>
          <w:szCs w:val="20"/>
          <w:lang w:val="de-DE"/>
        </w:rPr>
        <w:t>Inne</w:t>
      </w:r>
      <w:r>
        <w:rPr>
          <w:rFonts w:asciiTheme="minorHAnsi" w:hAnsiTheme="minorHAnsi"/>
          <w:color w:val="262626"/>
          <w:sz w:val="20"/>
          <w:szCs w:val="20"/>
          <w:lang w:val="de-DE"/>
        </w:rPr>
        <w:t xml:space="preserve">n zu entwickeln. In diesem </w:t>
      </w:r>
      <w:r w:rsidR="006E1F29">
        <w:rPr>
          <w:rFonts w:asciiTheme="minorHAnsi" w:hAnsiTheme="minorHAnsi"/>
          <w:color w:val="262626"/>
          <w:sz w:val="20"/>
          <w:szCs w:val="20"/>
          <w:lang w:val="de-DE"/>
        </w:rPr>
        <w:t>W</w:t>
      </w:r>
      <w:r>
        <w:rPr>
          <w:rFonts w:asciiTheme="minorHAnsi" w:hAnsiTheme="minorHAnsi"/>
          <w:color w:val="262626"/>
          <w:sz w:val="20"/>
          <w:szCs w:val="20"/>
          <w:lang w:val="de-DE"/>
        </w:rPr>
        <w:t>e</w:t>
      </w:r>
      <w:r w:rsidR="006E1F29">
        <w:rPr>
          <w:rFonts w:asciiTheme="minorHAnsi" w:hAnsiTheme="minorHAnsi"/>
          <w:color w:val="262626"/>
          <w:sz w:val="20"/>
          <w:szCs w:val="20"/>
          <w:lang w:val="de-DE"/>
        </w:rPr>
        <w:t>bin</w:t>
      </w:r>
      <w:r>
        <w:rPr>
          <w:rFonts w:asciiTheme="minorHAnsi" w:hAnsiTheme="minorHAnsi"/>
          <w:color w:val="262626"/>
          <w:sz w:val="20"/>
          <w:szCs w:val="20"/>
          <w:lang w:val="de-DE"/>
        </w:rPr>
        <w:t>ar werden den Teilnehmer</w:t>
      </w:r>
      <w:r w:rsidR="00844317">
        <w:rPr>
          <w:rFonts w:asciiTheme="minorHAnsi" w:hAnsiTheme="minorHAnsi"/>
          <w:color w:val="262626"/>
          <w:sz w:val="20"/>
          <w:szCs w:val="20"/>
          <w:lang w:val="de-DE"/>
        </w:rPr>
        <w:t>Inne</w:t>
      </w:r>
      <w:r>
        <w:rPr>
          <w:rFonts w:asciiTheme="minorHAnsi" w:hAnsiTheme="minorHAnsi"/>
          <w:color w:val="262626"/>
          <w:sz w:val="20"/>
          <w:szCs w:val="20"/>
          <w:lang w:val="de-DE"/>
        </w:rPr>
        <w:t xml:space="preserve">n aktuelle Informationen zu existierenden technischen Lösungen vermittelt sowie technische Mindeststandards für die Arbeitsumgebung zur Erbringung dieser Dienstleistung erläutert. Ein weiterer Schwerpunkt des Seminars liegt auf der </w:t>
      </w:r>
      <w:r w:rsidR="008561B3">
        <w:rPr>
          <w:rFonts w:asciiTheme="minorHAnsi" w:hAnsiTheme="minorHAnsi"/>
          <w:color w:val="262626"/>
          <w:sz w:val="20"/>
          <w:szCs w:val="20"/>
          <w:lang w:val="de-DE"/>
        </w:rPr>
        <w:t xml:space="preserve">Präsentation </w:t>
      </w:r>
      <w:r w:rsidR="003461BE">
        <w:rPr>
          <w:rFonts w:asciiTheme="minorHAnsi" w:hAnsiTheme="minorHAnsi"/>
          <w:color w:val="262626"/>
          <w:sz w:val="20"/>
          <w:szCs w:val="20"/>
          <w:lang w:val="de-DE"/>
        </w:rPr>
        <w:t xml:space="preserve">und Diskussion </w:t>
      </w:r>
      <w:r w:rsidR="008561B3">
        <w:rPr>
          <w:rFonts w:asciiTheme="minorHAnsi" w:hAnsiTheme="minorHAnsi"/>
          <w:color w:val="262626"/>
          <w:sz w:val="20"/>
          <w:szCs w:val="20"/>
          <w:lang w:val="de-DE"/>
        </w:rPr>
        <w:t>von</w:t>
      </w:r>
      <w:r>
        <w:rPr>
          <w:rFonts w:asciiTheme="minorHAnsi" w:hAnsiTheme="minorHAnsi"/>
          <w:color w:val="262626"/>
          <w:sz w:val="20"/>
          <w:szCs w:val="20"/>
          <w:lang w:val="de-DE"/>
        </w:rPr>
        <w:t xml:space="preserve"> Lösungsansätzen für die Vertragsgestaltung für RSI-Einsätze. </w:t>
      </w:r>
    </w:p>
    <w:p w14:paraId="31E61F9C" w14:textId="77777777" w:rsidR="00361987" w:rsidRDefault="00361987" w:rsidP="00FA188F">
      <w:pPr>
        <w:outlineLvl w:val="0"/>
        <w:rPr>
          <w:rFonts w:asciiTheme="minorHAnsi" w:hAnsiTheme="minorHAnsi" w:cs="Arial"/>
          <w:b/>
          <w:sz w:val="20"/>
          <w:szCs w:val="20"/>
          <w:lang w:val="de-AT"/>
        </w:rPr>
      </w:pPr>
    </w:p>
    <w:p w14:paraId="0A17A233" w14:textId="71D92179" w:rsidR="00FA188F" w:rsidRPr="00FA188F" w:rsidRDefault="00FA188F" w:rsidP="00FA188F">
      <w:pPr>
        <w:outlineLvl w:val="0"/>
        <w:rPr>
          <w:rFonts w:asciiTheme="minorHAnsi" w:hAnsiTheme="minorHAnsi" w:cs="Arial"/>
          <w:b/>
          <w:sz w:val="20"/>
          <w:szCs w:val="20"/>
          <w:lang w:val="de-AT"/>
        </w:rPr>
      </w:pPr>
      <w:r w:rsidRPr="00FA188F">
        <w:rPr>
          <w:rFonts w:asciiTheme="minorHAnsi" w:hAnsiTheme="minorHAnsi" w:cs="Arial"/>
          <w:b/>
          <w:sz w:val="20"/>
          <w:szCs w:val="20"/>
          <w:lang w:val="de-AT"/>
        </w:rPr>
        <w:t>Über den Referenten:</w:t>
      </w:r>
    </w:p>
    <w:p w14:paraId="4E0872FF" w14:textId="77777777" w:rsidR="00FA188F" w:rsidRDefault="00FA188F" w:rsidP="00FA188F">
      <w:pPr>
        <w:spacing w:line="240" w:lineRule="auto"/>
        <w:rPr>
          <w:rFonts w:asciiTheme="minorHAnsi" w:hAnsiTheme="minorHAnsi"/>
          <w:color w:val="262626"/>
          <w:sz w:val="20"/>
          <w:szCs w:val="20"/>
          <w:lang w:val="de-DE"/>
        </w:rPr>
      </w:pPr>
      <w:r w:rsidRPr="005A66A4">
        <w:rPr>
          <w:rFonts w:asciiTheme="minorHAnsi" w:hAnsiTheme="minorHAnsi"/>
          <w:color w:val="262626"/>
          <w:sz w:val="20"/>
          <w:szCs w:val="20"/>
          <w:lang w:val="de-DE"/>
        </w:rPr>
        <w:t>Klaus Ziegler (Diplom-Dolmetscher) hat einen Abschluss als Diplom</w:t>
      </w:r>
      <w:r>
        <w:rPr>
          <w:rFonts w:asciiTheme="minorHAnsi" w:hAnsiTheme="minorHAnsi"/>
          <w:color w:val="262626"/>
          <w:sz w:val="20"/>
          <w:szCs w:val="20"/>
          <w:lang w:val="de-DE"/>
        </w:rPr>
        <w:t>-Dolmetscher der Universität Heidelberg und arbeitet seit 1992 als freiberuflicher Konferenzdolmetscher, Berater, Dozent und Übersetzer. Von 2012 bis 2016 leitete er im Rahmen einer Professur für Übersetzen und Dolmetschen an der Hochschule für Angewandte Sprachen des SDI München den Masterstudiengang Konferenzdolmetschen. Seit 2012 begleitet er intensiv die Entwicklung des Ferndolmetschens, mit einem Schwerpunkt auf den technischen Aspekten. Klaus Ziegler wirkt auf nationaler und internationaler Ebene als Experte an der Erarbeitung einschlägiger Normen für Dolmetschen und Dolmetschtechnik mit und koordiniert den Ausschuss für Gesundheit und Technik des Internationalen Verbands der KonferenzdolmetscherInnen (AIIC).</w:t>
      </w:r>
    </w:p>
    <w:p w14:paraId="531C888F" w14:textId="77777777" w:rsidR="00800338" w:rsidRDefault="00800338" w:rsidP="002569D6">
      <w:pPr>
        <w:outlineLvl w:val="0"/>
        <w:rPr>
          <w:rFonts w:asciiTheme="minorHAnsi" w:hAnsiTheme="minorHAnsi" w:cs="Arial"/>
          <w:b/>
          <w:sz w:val="20"/>
          <w:szCs w:val="20"/>
          <w:lang w:val="de-AT"/>
        </w:rPr>
      </w:pPr>
    </w:p>
    <w:p w14:paraId="0AC4A449" w14:textId="77777777" w:rsidR="00361987" w:rsidRDefault="00361987" w:rsidP="00CE0233">
      <w:pPr>
        <w:rPr>
          <w:rFonts w:asciiTheme="minorHAnsi" w:hAnsiTheme="minorHAnsi"/>
          <w:i/>
          <w:color w:val="262626"/>
          <w:sz w:val="18"/>
          <w:szCs w:val="18"/>
          <w:lang w:val="de-AT"/>
        </w:rPr>
      </w:pPr>
    </w:p>
    <w:p w14:paraId="1F8453B1" w14:textId="5EF32FD4" w:rsidR="000B5234" w:rsidRDefault="000B5234" w:rsidP="00CE0233">
      <w:pPr>
        <w:rPr>
          <w:rFonts w:asciiTheme="minorHAnsi" w:hAnsiTheme="minorHAnsi"/>
          <w:i/>
          <w:color w:val="262626"/>
          <w:sz w:val="18"/>
          <w:szCs w:val="18"/>
          <w:lang w:val="de-AT"/>
        </w:rPr>
      </w:pPr>
      <w:r w:rsidRPr="002569D6">
        <w:rPr>
          <w:rFonts w:asciiTheme="minorHAnsi" w:hAnsiTheme="minorHAnsi"/>
          <w:i/>
          <w:color w:val="262626"/>
          <w:sz w:val="18"/>
          <w:szCs w:val="18"/>
          <w:lang w:val="de-AT"/>
        </w:rPr>
        <w:t>Die Teilnehmerzahl ist begrenzt. Anmeldungen werden in der Reihenfolge des Eintreffens berücksichtig</w:t>
      </w:r>
      <w:r w:rsidR="008561B3">
        <w:rPr>
          <w:rFonts w:asciiTheme="minorHAnsi" w:hAnsiTheme="minorHAnsi"/>
          <w:i/>
          <w:color w:val="262626"/>
          <w:sz w:val="18"/>
          <w:szCs w:val="18"/>
          <w:lang w:val="de-AT"/>
        </w:rPr>
        <w:t>t</w:t>
      </w:r>
      <w:r w:rsidRPr="002569D6">
        <w:rPr>
          <w:rFonts w:asciiTheme="minorHAnsi" w:hAnsiTheme="minorHAnsi"/>
          <w:i/>
          <w:color w:val="262626"/>
          <w:sz w:val="18"/>
          <w:szCs w:val="18"/>
          <w:lang w:val="de-AT"/>
        </w:rPr>
        <w:t>. Erst mit erfolgter Bezahlung der Teilnahmegebühr ist Ihre Anmeldung verbindlich.</w:t>
      </w:r>
    </w:p>
    <w:p w14:paraId="2EE27C55" w14:textId="41C89ADA" w:rsidR="00795FE5" w:rsidRDefault="00795FE5" w:rsidP="00CE0233">
      <w:pPr>
        <w:rPr>
          <w:rFonts w:asciiTheme="minorHAnsi" w:hAnsiTheme="minorHAnsi"/>
          <w:i/>
          <w:color w:val="262626"/>
          <w:sz w:val="18"/>
          <w:szCs w:val="18"/>
          <w:lang w:val="de-AT"/>
        </w:rPr>
      </w:pPr>
    </w:p>
    <w:p w14:paraId="355648AC" w14:textId="24A3EB41" w:rsidR="008561B3" w:rsidRPr="001F6005" w:rsidRDefault="008561B3" w:rsidP="00CE0233">
      <w:pPr>
        <w:rPr>
          <w:rFonts w:asciiTheme="minorHAnsi" w:hAnsiTheme="minorHAnsi"/>
          <w:i/>
          <w:color w:val="auto"/>
          <w:sz w:val="18"/>
          <w:szCs w:val="18"/>
          <w:lang w:val="de-AT"/>
        </w:rPr>
      </w:pPr>
      <w:r w:rsidRPr="001F6005">
        <w:rPr>
          <w:rFonts w:asciiTheme="minorHAnsi" w:hAnsiTheme="minorHAnsi"/>
          <w:i/>
          <w:color w:val="auto"/>
          <w:sz w:val="18"/>
          <w:szCs w:val="18"/>
          <w:lang w:val="de-AT"/>
        </w:rPr>
        <w:lastRenderedPageBreak/>
        <w:t xml:space="preserve">Stornobedingungen: Bei Abmeldungen ab dem 25. April 2020 bzw. Nichtteilnahme am Workshop ist die volle Seminargebühr zu zahlen; </w:t>
      </w:r>
      <w:r w:rsidR="0058481B" w:rsidRPr="001F6005">
        <w:rPr>
          <w:rFonts w:asciiTheme="minorHAnsi" w:hAnsiTheme="minorHAnsi"/>
          <w:i/>
          <w:color w:val="auto"/>
          <w:sz w:val="18"/>
          <w:szCs w:val="18"/>
          <w:lang w:val="de-AT"/>
        </w:rPr>
        <w:t xml:space="preserve">nach </w:t>
      </w:r>
      <w:r w:rsidR="0054162F">
        <w:rPr>
          <w:rFonts w:asciiTheme="minorHAnsi" w:hAnsiTheme="minorHAnsi"/>
          <w:i/>
          <w:color w:val="auto"/>
          <w:sz w:val="18"/>
          <w:szCs w:val="18"/>
          <w:lang w:val="de-AT"/>
        </w:rPr>
        <w:t>dem 25. April 2020</w:t>
      </w:r>
      <w:r w:rsidR="0058481B" w:rsidRPr="001F6005">
        <w:rPr>
          <w:rFonts w:asciiTheme="minorHAnsi" w:hAnsiTheme="minorHAnsi"/>
          <w:i/>
          <w:color w:val="auto"/>
          <w:sz w:val="18"/>
          <w:szCs w:val="18"/>
          <w:lang w:val="de-AT"/>
        </w:rPr>
        <w:t xml:space="preserve"> findet k</w:t>
      </w:r>
      <w:r w:rsidRPr="001F6005">
        <w:rPr>
          <w:rFonts w:asciiTheme="minorHAnsi" w:hAnsiTheme="minorHAnsi"/>
          <w:i/>
          <w:color w:val="auto"/>
          <w:sz w:val="18"/>
          <w:szCs w:val="18"/>
          <w:lang w:val="de-AT"/>
        </w:rPr>
        <w:t>eine Rückerstattung bereits gezahlter Gebühren statt. Die Nennung einer/s Ersatzteilnehmers/in ist möglich.</w:t>
      </w:r>
    </w:p>
    <w:p w14:paraId="328B67F9" w14:textId="77777777" w:rsidR="000B5234" w:rsidRDefault="000B5234" w:rsidP="000B5234">
      <w:pPr>
        <w:rPr>
          <w:rFonts w:asciiTheme="minorHAnsi" w:hAnsiTheme="minorHAnsi"/>
          <w:i/>
          <w:color w:val="262626"/>
          <w:sz w:val="18"/>
          <w:szCs w:val="18"/>
          <w:lang w:val="de-AT"/>
        </w:rPr>
      </w:pPr>
    </w:p>
    <w:p w14:paraId="39EF644E" w14:textId="16818FEB"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r w:rsidRPr="00383064">
        <w:rPr>
          <w:rFonts w:asciiTheme="minorHAnsi" w:hAnsiTheme="minorHAnsi"/>
          <w:i/>
          <w:color w:val="auto"/>
          <w:sz w:val="18"/>
          <w:szCs w:val="18"/>
          <w:lang w:val="de-AT"/>
        </w:rPr>
        <w:t>Für Schäden an Hardware, Software oder für Schäden, welche dem/der TeilnehmerIn sonst durch die Nutzung von digitalen Angeboten entstehen, über</w:t>
      </w:r>
      <w:r w:rsidR="0058481B" w:rsidRPr="00383064">
        <w:rPr>
          <w:rFonts w:asciiTheme="minorHAnsi" w:hAnsiTheme="minorHAnsi"/>
          <w:i/>
          <w:color w:val="auto"/>
          <w:sz w:val="18"/>
          <w:szCs w:val="18"/>
          <w:lang w:val="de-AT"/>
        </w:rPr>
        <w:t>nehmen die Veranstalter</w:t>
      </w:r>
      <w:r w:rsidRPr="00383064">
        <w:rPr>
          <w:rFonts w:asciiTheme="minorHAnsi" w:hAnsiTheme="minorHAnsi"/>
          <w:i/>
          <w:color w:val="auto"/>
          <w:sz w:val="18"/>
          <w:szCs w:val="18"/>
          <w:lang w:val="de-AT"/>
        </w:rPr>
        <w:t xml:space="preserve"> keine Haftung. Ausgenommen hiervon sind lediglich Schäden an Leib, Leben und Gesundheit sowie Schäden, die von </w:t>
      </w:r>
      <w:r w:rsidR="0058481B" w:rsidRPr="00383064">
        <w:rPr>
          <w:rFonts w:asciiTheme="minorHAnsi" w:hAnsiTheme="minorHAnsi"/>
          <w:i/>
          <w:color w:val="auto"/>
          <w:sz w:val="18"/>
          <w:szCs w:val="18"/>
          <w:lang w:val="de-AT"/>
        </w:rPr>
        <w:t>den Veranstaltern</w:t>
      </w:r>
      <w:r w:rsidRPr="00383064">
        <w:rPr>
          <w:rFonts w:asciiTheme="minorHAnsi" w:hAnsiTheme="minorHAnsi"/>
          <w:i/>
          <w:color w:val="auto"/>
          <w:sz w:val="18"/>
          <w:szCs w:val="18"/>
          <w:lang w:val="de-AT"/>
        </w:rPr>
        <w:t xml:space="preserve"> hochgradig grob fahrlässig oder vorsätzlich verursacht wurden.</w:t>
      </w:r>
    </w:p>
    <w:p w14:paraId="2FE7D33D" w14:textId="77777777"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p>
    <w:p w14:paraId="6B9F88E6" w14:textId="4641B844" w:rsidR="00795FE5" w:rsidRPr="00383064" w:rsidRDefault="0058481B" w:rsidP="00795FE5">
      <w:pPr>
        <w:autoSpaceDE w:val="0"/>
        <w:autoSpaceDN w:val="0"/>
        <w:adjustRightInd w:val="0"/>
        <w:spacing w:line="240" w:lineRule="auto"/>
        <w:rPr>
          <w:rFonts w:asciiTheme="minorHAnsi" w:hAnsiTheme="minorHAnsi"/>
          <w:i/>
          <w:color w:val="auto"/>
          <w:sz w:val="18"/>
          <w:szCs w:val="18"/>
          <w:lang w:val="de-AT"/>
        </w:rPr>
      </w:pPr>
      <w:r w:rsidRPr="00383064">
        <w:rPr>
          <w:rFonts w:asciiTheme="minorHAnsi" w:hAnsiTheme="minorHAnsi"/>
          <w:i/>
          <w:color w:val="auto"/>
          <w:sz w:val="18"/>
          <w:szCs w:val="18"/>
          <w:lang w:val="de-AT"/>
        </w:rPr>
        <w:t>Die Veranstalter</w:t>
      </w:r>
      <w:r w:rsidR="00795FE5" w:rsidRPr="00383064">
        <w:rPr>
          <w:rFonts w:asciiTheme="minorHAnsi" w:hAnsiTheme="minorHAnsi"/>
          <w:i/>
          <w:color w:val="auto"/>
          <w:sz w:val="18"/>
          <w:szCs w:val="18"/>
          <w:lang w:val="de-AT"/>
        </w:rPr>
        <w:t xml:space="preserve">, deren Angestellte, AuftragnehmerInnen oder sonstige ErfüllungsgehilfInnen übernehmen in Fällen leichter Fahrlässigkeit keine Haftung für Sach- oder Vermögensschäden der TeilnehmerInnen, gleichgültig, ob es sich um unmittelbare oder mittelbare Schäden, entgangenen Gewinn oder Mangelfolgeschäden, Schäden wegen Verzugs, Unmöglichkeit, positiver Forderungsverletzung, Verschuldens bei Vertragsabschluss, wegen mangelhafter oder unvollständiger Leistung handelt. Das Vorliegen von grober Fahrlässigkeit haben die Geschädigten zu beweisen. Soweit die Haftung </w:t>
      </w:r>
      <w:r w:rsidRPr="00383064">
        <w:rPr>
          <w:rFonts w:asciiTheme="minorHAnsi" w:hAnsiTheme="minorHAnsi"/>
          <w:i/>
          <w:color w:val="auto"/>
          <w:sz w:val="18"/>
          <w:szCs w:val="18"/>
          <w:lang w:val="de-AT"/>
        </w:rPr>
        <w:t>der Veranstalter</w:t>
      </w:r>
      <w:r w:rsidR="00795FE5" w:rsidRPr="00383064">
        <w:rPr>
          <w:rFonts w:asciiTheme="minorHAnsi" w:hAnsiTheme="minorHAnsi"/>
          <w:i/>
          <w:color w:val="auto"/>
          <w:sz w:val="18"/>
          <w:szCs w:val="18"/>
          <w:lang w:val="de-AT"/>
        </w:rPr>
        <w:t xml:space="preserve"> ausgeschlossen oder beschränkt ist, gilt dies auch für die persönliche Haftung von deren Angestellten.</w:t>
      </w:r>
    </w:p>
    <w:p w14:paraId="6253D32B" w14:textId="77777777"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p>
    <w:p w14:paraId="44D8FCF3" w14:textId="77777777"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r w:rsidRPr="00383064">
        <w:rPr>
          <w:rFonts w:asciiTheme="minorHAnsi" w:hAnsiTheme="minorHAnsi"/>
          <w:i/>
          <w:color w:val="auto"/>
          <w:sz w:val="18"/>
          <w:szCs w:val="18"/>
          <w:lang w:val="de-AT"/>
        </w:rPr>
        <w:t>Für den Fall, dass bei einem digitalen Angebot Software oder webbasierende Lernplattformen von Drittanbietern zum Einsatz kommen, stimmen die TeilnehmerInnen (i) der Weitergabe von personenbezogenen Daten an diese Drittanbieter und (ii) der Verarbeitung im dienstleistungsrelevanten Ausmaß durch diese Drittanbieter zu. Darüber hinaus stimmen die TeilnehmerInnen mit Abschluss eines Vertrags über ein digitales Angebot den Datenschutzbestimmungen dieser Drittanbieter zu.</w:t>
      </w:r>
    </w:p>
    <w:p w14:paraId="536CD86F" w14:textId="77777777"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p>
    <w:p w14:paraId="11B7F238" w14:textId="77777777" w:rsidR="00795FE5" w:rsidRPr="00383064" w:rsidRDefault="00795FE5" w:rsidP="00795FE5">
      <w:pPr>
        <w:autoSpaceDE w:val="0"/>
        <w:autoSpaceDN w:val="0"/>
        <w:adjustRightInd w:val="0"/>
        <w:spacing w:line="240" w:lineRule="auto"/>
        <w:rPr>
          <w:rFonts w:asciiTheme="minorHAnsi" w:hAnsiTheme="minorHAnsi"/>
          <w:i/>
          <w:color w:val="auto"/>
          <w:sz w:val="18"/>
          <w:szCs w:val="18"/>
          <w:lang w:val="de-AT"/>
        </w:rPr>
      </w:pPr>
      <w:r w:rsidRPr="00383064">
        <w:rPr>
          <w:rFonts w:asciiTheme="minorHAnsi" w:hAnsiTheme="minorHAnsi"/>
          <w:i/>
          <w:color w:val="auto"/>
          <w:sz w:val="18"/>
          <w:szCs w:val="18"/>
          <w:lang w:val="de-AT"/>
        </w:rPr>
        <w:t>Die TeilnehmerInnen erteilen ihre ausdrückliche Zustimmung zur Weiterleitung von Daten an KooperationspartnerInnen, sofern dies aufgrund von ihnen in Anspruch genommener Förderungen, zur Ausstellung von Zertifikaten oder zur Bereitstellung von Lernmaterialien, erforderlich ist.</w:t>
      </w:r>
    </w:p>
    <w:p w14:paraId="58D4044A" w14:textId="77777777" w:rsidR="00795FE5" w:rsidRPr="00383064" w:rsidRDefault="00795FE5" w:rsidP="00795FE5">
      <w:pPr>
        <w:rPr>
          <w:rFonts w:asciiTheme="minorHAnsi" w:hAnsiTheme="minorHAnsi"/>
          <w:i/>
          <w:color w:val="auto"/>
          <w:sz w:val="18"/>
          <w:szCs w:val="18"/>
          <w:lang w:val="de-AT"/>
        </w:rPr>
      </w:pPr>
    </w:p>
    <w:p w14:paraId="58B582B1" w14:textId="30AD0835" w:rsidR="00795FE5" w:rsidRPr="00E019F6" w:rsidRDefault="00C71931" w:rsidP="00795FE5">
      <w:pPr>
        <w:rPr>
          <w:rFonts w:asciiTheme="minorHAnsi" w:hAnsiTheme="minorHAnsi"/>
          <w:i/>
          <w:color w:val="262626"/>
          <w:sz w:val="18"/>
          <w:szCs w:val="18"/>
          <w:lang w:val="de-AT"/>
        </w:rPr>
      </w:pPr>
      <w:r>
        <w:rPr>
          <w:rFonts w:asciiTheme="minorHAnsi" w:hAnsiTheme="minorHAnsi"/>
          <w:i/>
          <w:color w:val="262626"/>
          <w:sz w:val="18"/>
          <w:szCs w:val="18"/>
          <w:lang w:val="de-AT"/>
        </w:rPr>
        <w:t>Das Webinar wird aufgezeichnet</w:t>
      </w:r>
      <w:r w:rsidR="003C0B73">
        <w:rPr>
          <w:rFonts w:asciiTheme="minorHAnsi" w:hAnsiTheme="minorHAnsi"/>
          <w:i/>
          <w:color w:val="262626"/>
          <w:sz w:val="18"/>
          <w:szCs w:val="18"/>
          <w:lang w:val="de-AT"/>
        </w:rPr>
        <w:t>.</w:t>
      </w:r>
      <w:r>
        <w:rPr>
          <w:rFonts w:asciiTheme="minorHAnsi" w:hAnsiTheme="minorHAnsi"/>
          <w:i/>
          <w:color w:val="262626"/>
          <w:sz w:val="18"/>
          <w:szCs w:val="18"/>
          <w:lang w:val="de-AT"/>
        </w:rPr>
        <w:t xml:space="preserve"> </w:t>
      </w:r>
      <w:r w:rsidR="00F964FF">
        <w:rPr>
          <w:rFonts w:asciiTheme="minorHAnsi" w:hAnsiTheme="minorHAnsi"/>
          <w:i/>
          <w:color w:val="262626"/>
          <w:sz w:val="18"/>
          <w:szCs w:val="18"/>
          <w:lang w:val="de-AT"/>
        </w:rPr>
        <w:t>Die Aufzeichnung wird nach der Veranstaltung ausschließlich den TeilnehmerInnen zur Verfügung gestellt (Weitergabe an Dritte nicht gestattet).</w:t>
      </w:r>
    </w:p>
    <w:p w14:paraId="34AA75C8" w14:textId="77777777" w:rsidR="005549F8" w:rsidRPr="00E019F6" w:rsidRDefault="005549F8" w:rsidP="00744FAD">
      <w:pPr>
        <w:tabs>
          <w:tab w:val="center" w:pos="4536"/>
          <w:tab w:val="right" w:pos="9214"/>
        </w:tabs>
        <w:spacing w:after="539" w:line="240" w:lineRule="auto"/>
        <w:rPr>
          <w:rFonts w:asciiTheme="minorHAnsi" w:hAnsiTheme="minorHAnsi"/>
          <w:i/>
          <w:color w:val="262626"/>
          <w:sz w:val="18"/>
          <w:szCs w:val="18"/>
          <w:lang w:val="de-AT"/>
        </w:rPr>
      </w:pPr>
    </w:p>
    <w:sectPr w:rsidR="005549F8" w:rsidRPr="00E019F6" w:rsidSect="00B20444">
      <w:headerReference w:type="default" r:id="rId8"/>
      <w:footerReference w:type="default" r:id="rId9"/>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6F02" w14:textId="77777777" w:rsidR="007468E2" w:rsidRDefault="007468E2">
      <w:pPr>
        <w:spacing w:line="240" w:lineRule="auto"/>
      </w:pPr>
      <w:r>
        <w:separator/>
      </w:r>
    </w:p>
  </w:endnote>
  <w:endnote w:type="continuationSeparator" w:id="0">
    <w:p w14:paraId="1A485C0C" w14:textId="77777777" w:rsidR="007468E2" w:rsidRDefault="00746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A51033" w:rsidRPr="00744FAD" w:rsidRDefault="00A51033"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Association Gymnasiumstr. </w:t>
    </w:r>
    <w:r w:rsidRPr="002B45B3">
      <w:rPr>
        <w:color w:val="7F7F7F"/>
        <w:sz w:val="12"/>
        <w:szCs w:val="12"/>
      </w:rPr>
      <w:t>50, 1190 Wien E-Mail: info@universitas.org Tel: +43-1-368 60 60</w:t>
    </w:r>
    <w:r>
      <w:rPr>
        <w:color w:val="7F7F7F"/>
        <w:sz w:val="12"/>
        <w:szCs w:val="12"/>
      </w:rPr>
      <w:br/>
    </w:r>
  </w:p>
  <w:p w14:paraId="1D4A0E06" w14:textId="77777777" w:rsidR="00A51033" w:rsidRPr="002B45B3" w:rsidRDefault="00A51033">
    <w:pPr>
      <w:tabs>
        <w:tab w:val="center" w:pos="4536"/>
        <w:tab w:val="right" w:pos="9214"/>
      </w:tabs>
      <w:spacing w:after="539"/>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C317" w14:textId="77777777" w:rsidR="007468E2" w:rsidRDefault="007468E2">
      <w:pPr>
        <w:spacing w:line="240" w:lineRule="auto"/>
      </w:pPr>
      <w:r>
        <w:separator/>
      </w:r>
    </w:p>
  </w:footnote>
  <w:footnote w:type="continuationSeparator" w:id="0">
    <w:p w14:paraId="32EC8898" w14:textId="77777777" w:rsidR="007468E2" w:rsidRDefault="00746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2BAD9B0A" w:rsidR="00A51033" w:rsidRDefault="00A51033" w:rsidP="00463777">
    <w:pPr>
      <w:tabs>
        <w:tab w:val="left" w:pos="5812"/>
      </w:tabs>
      <w:spacing w:before="720" w:line="240" w:lineRule="auto"/>
      <w:ind w:left="709" w:right="-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r w:rsidR="00844317">
      <w:t xml:space="preserve"> </w:t>
    </w:r>
    <w:r w:rsidR="00844317">
      <w:tab/>
    </w:r>
    <w:r w:rsidR="00844317" w:rsidRPr="001C0E52">
      <w:rPr>
        <w:noProof/>
        <w:lang w:val="de-DE" w:eastAsia="de-DE"/>
      </w:rPr>
      <w:drawing>
        <wp:inline distT="0" distB="0" distL="0" distR="0" wp14:anchorId="1A6DE358" wp14:editId="04B7640A">
          <wp:extent cx="1972783" cy="930558"/>
          <wp:effectExtent l="19050" t="0" r="8417" b="0"/>
          <wp:docPr id="1" name="Bild 1" descr="o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rei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5495" cy="931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9"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5EEB28E3"/>
    <w:multiLevelType w:val="hybridMultilevel"/>
    <w:tmpl w:val="82EAE92A"/>
    <w:lvl w:ilvl="0" w:tplc="D4CC1E5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19"/>
  </w:num>
  <w:num w:numId="2">
    <w:abstractNumId w:val="14"/>
  </w:num>
  <w:num w:numId="3">
    <w:abstractNumId w:val="12"/>
  </w:num>
  <w:num w:numId="4">
    <w:abstractNumId w:val="18"/>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1"/>
  </w:num>
  <w:num w:numId="21">
    <w:abstractNumId w:val="1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0"/>
    <w:rsid w:val="00007D15"/>
    <w:rsid w:val="000162CF"/>
    <w:rsid w:val="000306C1"/>
    <w:rsid w:val="000363D1"/>
    <w:rsid w:val="00041298"/>
    <w:rsid w:val="00041E6A"/>
    <w:rsid w:val="000546B8"/>
    <w:rsid w:val="00061789"/>
    <w:rsid w:val="000628F8"/>
    <w:rsid w:val="00080D9E"/>
    <w:rsid w:val="00086C04"/>
    <w:rsid w:val="000A1C11"/>
    <w:rsid w:val="000B5234"/>
    <w:rsid w:val="000B772C"/>
    <w:rsid w:val="000D6D1E"/>
    <w:rsid w:val="000E32EA"/>
    <w:rsid w:val="00111F18"/>
    <w:rsid w:val="001231AC"/>
    <w:rsid w:val="00135BFB"/>
    <w:rsid w:val="00143194"/>
    <w:rsid w:val="00144364"/>
    <w:rsid w:val="0015152D"/>
    <w:rsid w:val="001623A5"/>
    <w:rsid w:val="001807C1"/>
    <w:rsid w:val="0018253B"/>
    <w:rsid w:val="00182E25"/>
    <w:rsid w:val="00187126"/>
    <w:rsid w:val="0018755B"/>
    <w:rsid w:val="001A0975"/>
    <w:rsid w:val="001B4526"/>
    <w:rsid w:val="001D5FB9"/>
    <w:rsid w:val="001D669E"/>
    <w:rsid w:val="001D7577"/>
    <w:rsid w:val="001F6005"/>
    <w:rsid w:val="002007FA"/>
    <w:rsid w:val="00211DA4"/>
    <w:rsid w:val="002251F9"/>
    <w:rsid w:val="002371BD"/>
    <w:rsid w:val="002402FF"/>
    <w:rsid w:val="00240C7F"/>
    <w:rsid w:val="00242597"/>
    <w:rsid w:val="00243488"/>
    <w:rsid w:val="00251E02"/>
    <w:rsid w:val="002569D6"/>
    <w:rsid w:val="00262F67"/>
    <w:rsid w:val="002636BB"/>
    <w:rsid w:val="00272BD4"/>
    <w:rsid w:val="002A4F37"/>
    <w:rsid w:val="002B1908"/>
    <w:rsid w:val="002B45B3"/>
    <w:rsid w:val="002C0061"/>
    <w:rsid w:val="002C5060"/>
    <w:rsid w:val="002D2272"/>
    <w:rsid w:val="002D52A1"/>
    <w:rsid w:val="002D607A"/>
    <w:rsid w:val="002F0F40"/>
    <w:rsid w:val="00313567"/>
    <w:rsid w:val="00315DC7"/>
    <w:rsid w:val="003267D2"/>
    <w:rsid w:val="00343C5C"/>
    <w:rsid w:val="00346014"/>
    <w:rsid w:val="003461BE"/>
    <w:rsid w:val="00346E68"/>
    <w:rsid w:val="00361987"/>
    <w:rsid w:val="00366ACF"/>
    <w:rsid w:val="00370C1E"/>
    <w:rsid w:val="00383064"/>
    <w:rsid w:val="003944FB"/>
    <w:rsid w:val="00396AFD"/>
    <w:rsid w:val="003C0B73"/>
    <w:rsid w:val="003C2781"/>
    <w:rsid w:val="003F532D"/>
    <w:rsid w:val="00407EB3"/>
    <w:rsid w:val="00410066"/>
    <w:rsid w:val="00433D36"/>
    <w:rsid w:val="00440176"/>
    <w:rsid w:val="004577B0"/>
    <w:rsid w:val="00457C7C"/>
    <w:rsid w:val="00463777"/>
    <w:rsid w:val="00464463"/>
    <w:rsid w:val="00482FDB"/>
    <w:rsid w:val="00485D67"/>
    <w:rsid w:val="00490FDA"/>
    <w:rsid w:val="004A5C9F"/>
    <w:rsid w:val="004A7E4B"/>
    <w:rsid w:val="004B3BCC"/>
    <w:rsid w:val="004C1712"/>
    <w:rsid w:val="004D5635"/>
    <w:rsid w:val="005261B8"/>
    <w:rsid w:val="0054162F"/>
    <w:rsid w:val="005549F8"/>
    <w:rsid w:val="0058481B"/>
    <w:rsid w:val="005935EC"/>
    <w:rsid w:val="005B2011"/>
    <w:rsid w:val="005D6F09"/>
    <w:rsid w:val="006004DC"/>
    <w:rsid w:val="00612D85"/>
    <w:rsid w:val="006223D8"/>
    <w:rsid w:val="00630D64"/>
    <w:rsid w:val="006311D3"/>
    <w:rsid w:val="006330C0"/>
    <w:rsid w:val="006339F3"/>
    <w:rsid w:val="006362CE"/>
    <w:rsid w:val="00653C35"/>
    <w:rsid w:val="006550D6"/>
    <w:rsid w:val="006624A6"/>
    <w:rsid w:val="006728FC"/>
    <w:rsid w:val="006850F8"/>
    <w:rsid w:val="006A2E4C"/>
    <w:rsid w:val="006A4B65"/>
    <w:rsid w:val="006A6596"/>
    <w:rsid w:val="006E1F29"/>
    <w:rsid w:val="006E7A45"/>
    <w:rsid w:val="006F0311"/>
    <w:rsid w:val="006F34C2"/>
    <w:rsid w:val="007343A7"/>
    <w:rsid w:val="00744FAD"/>
    <w:rsid w:val="007468E2"/>
    <w:rsid w:val="00771892"/>
    <w:rsid w:val="00795FE5"/>
    <w:rsid w:val="007D57C4"/>
    <w:rsid w:val="007F39C1"/>
    <w:rsid w:val="00800338"/>
    <w:rsid w:val="00806944"/>
    <w:rsid w:val="00832BB7"/>
    <w:rsid w:val="00840655"/>
    <w:rsid w:val="00844317"/>
    <w:rsid w:val="00847782"/>
    <w:rsid w:val="008561B3"/>
    <w:rsid w:val="0087618A"/>
    <w:rsid w:val="00891AB0"/>
    <w:rsid w:val="008A4079"/>
    <w:rsid w:val="008B1F84"/>
    <w:rsid w:val="008D4C46"/>
    <w:rsid w:val="008E052E"/>
    <w:rsid w:val="008E5BED"/>
    <w:rsid w:val="009003B6"/>
    <w:rsid w:val="00926572"/>
    <w:rsid w:val="00930343"/>
    <w:rsid w:val="0094323A"/>
    <w:rsid w:val="009674BB"/>
    <w:rsid w:val="00974D40"/>
    <w:rsid w:val="00982AC7"/>
    <w:rsid w:val="009C1F31"/>
    <w:rsid w:val="009C30EE"/>
    <w:rsid w:val="00A446B4"/>
    <w:rsid w:val="00A51033"/>
    <w:rsid w:val="00A53248"/>
    <w:rsid w:val="00A533D3"/>
    <w:rsid w:val="00A56FC6"/>
    <w:rsid w:val="00A83326"/>
    <w:rsid w:val="00AE2712"/>
    <w:rsid w:val="00AF0F6E"/>
    <w:rsid w:val="00B11AC4"/>
    <w:rsid w:val="00B15DE9"/>
    <w:rsid w:val="00B20444"/>
    <w:rsid w:val="00B35DF2"/>
    <w:rsid w:val="00B37CA7"/>
    <w:rsid w:val="00B52A4B"/>
    <w:rsid w:val="00B62145"/>
    <w:rsid w:val="00B667CD"/>
    <w:rsid w:val="00B70D5A"/>
    <w:rsid w:val="00B77C09"/>
    <w:rsid w:val="00B84BBC"/>
    <w:rsid w:val="00BA7AC3"/>
    <w:rsid w:val="00BC4511"/>
    <w:rsid w:val="00BC7E8C"/>
    <w:rsid w:val="00BD262F"/>
    <w:rsid w:val="00BD3784"/>
    <w:rsid w:val="00BE23EC"/>
    <w:rsid w:val="00BE6193"/>
    <w:rsid w:val="00BF2698"/>
    <w:rsid w:val="00BF5EF6"/>
    <w:rsid w:val="00C04698"/>
    <w:rsid w:val="00C414E7"/>
    <w:rsid w:val="00C45DDC"/>
    <w:rsid w:val="00C51FCE"/>
    <w:rsid w:val="00C71931"/>
    <w:rsid w:val="00C87F70"/>
    <w:rsid w:val="00C9450F"/>
    <w:rsid w:val="00CA2B2E"/>
    <w:rsid w:val="00CC1E02"/>
    <w:rsid w:val="00CE0233"/>
    <w:rsid w:val="00D1459F"/>
    <w:rsid w:val="00D17D21"/>
    <w:rsid w:val="00D42535"/>
    <w:rsid w:val="00D432AC"/>
    <w:rsid w:val="00D47425"/>
    <w:rsid w:val="00D502CF"/>
    <w:rsid w:val="00D51995"/>
    <w:rsid w:val="00D57189"/>
    <w:rsid w:val="00D71E13"/>
    <w:rsid w:val="00D72DC2"/>
    <w:rsid w:val="00D92F14"/>
    <w:rsid w:val="00DA11E3"/>
    <w:rsid w:val="00DB3053"/>
    <w:rsid w:val="00DB5B7F"/>
    <w:rsid w:val="00DE48A6"/>
    <w:rsid w:val="00DF3C2F"/>
    <w:rsid w:val="00E019F6"/>
    <w:rsid w:val="00E205D3"/>
    <w:rsid w:val="00E37806"/>
    <w:rsid w:val="00E40E79"/>
    <w:rsid w:val="00E46CAE"/>
    <w:rsid w:val="00EA0992"/>
    <w:rsid w:val="00EA5107"/>
    <w:rsid w:val="00EC4A5D"/>
    <w:rsid w:val="00EE1ECD"/>
    <w:rsid w:val="00EF452E"/>
    <w:rsid w:val="00EF6EC0"/>
    <w:rsid w:val="00F051D9"/>
    <w:rsid w:val="00F17A03"/>
    <w:rsid w:val="00F301C7"/>
    <w:rsid w:val="00F307CC"/>
    <w:rsid w:val="00F30C42"/>
    <w:rsid w:val="00F621BC"/>
    <w:rsid w:val="00F81727"/>
    <w:rsid w:val="00F9110D"/>
    <w:rsid w:val="00F92F67"/>
    <w:rsid w:val="00F93AD1"/>
    <w:rsid w:val="00F964FF"/>
    <w:rsid w:val="00FA188F"/>
    <w:rsid w:val="00FB319A"/>
    <w:rsid w:val="00FD6F6D"/>
    <w:rsid w:val="00FF2D18"/>
    <w:rsid w:val="00FF570A"/>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customStyle="1" w:styleId="NichtaufgelsteErwhnung1">
    <w:name w:val="Nicht aufgelöste Erwähnung1"/>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 w:type="paragraph" w:customStyle="1" w:styleId="Default">
    <w:name w:val="Default"/>
    <w:rsid w:val="00CE0233"/>
    <w:pPr>
      <w:autoSpaceDE w:val="0"/>
      <w:autoSpaceDN w:val="0"/>
      <w:adjustRightInd w:val="0"/>
      <w:spacing w:line="240" w:lineRule="auto"/>
    </w:pPr>
    <w:rPr>
      <w:rFonts w:ascii="Arial" w:hAnsi="Arial" w:cs="Arial"/>
      <w:sz w:val="24"/>
      <w:szCs w:val="24"/>
      <w:lang w:val="de-AT"/>
    </w:rPr>
  </w:style>
  <w:style w:type="character" w:styleId="NichtaufgelsteErwhnung">
    <w:name w:val="Unresolved Mention"/>
    <w:basedOn w:val="Absatz-Standardschriftart"/>
    <w:uiPriority w:val="99"/>
    <w:semiHidden/>
    <w:unhideWhenUsed/>
    <w:rsid w:val="00F051D9"/>
    <w:rPr>
      <w:color w:val="605E5C"/>
      <w:shd w:val="clear" w:color="auto" w:fill="E1DFDD"/>
    </w:rPr>
  </w:style>
  <w:style w:type="character" w:styleId="Kommentarzeichen">
    <w:name w:val="annotation reference"/>
    <w:basedOn w:val="Absatz-Standardschriftart"/>
    <w:uiPriority w:val="99"/>
    <w:semiHidden/>
    <w:unhideWhenUsed/>
    <w:rsid w:val="003461BE"/>
    <w:rPr>
      <w:sz w:val="16"/>
      <w:szCs w:val="16"/>
    </w:rPr>
  </w:style>
  <w:style w:type="paragraph" w:styleId="Kommentartext">
    <w:name w:val="annotation text"/>
    <w:basedOn w:val="Standard"/>
    <w:link w:val="KommentartextZchn"/>
    <w:uiPriority w:val="99"/>
    <w:semiHidden/>
    <w:unhideWhenUsed/>
    <w:rsid w:val="00346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1BE"/>
    <w:rPr>
      <w:sz w:val="20"/>
      <w:szCs w:val="20"/>
    </w:rPr>
  </w:style>
  <w:style w:type="paragraph" w:styleId="Kommentarthema">
    <w:name w:val="annotation subject"/>
    <w:basedOn w:val="Kommentartext"/>
    <w:next w:val="Kommentartext"/>
    <w:link w:val="KommentarthemaZchn"/>
    <w:uiPriority w:val="99"/>
    <w:semiHidden/>
    <w:unhideWhenUsed/>
    <w:rsid w:val="003461BE"/>
    <w:rPr>
      <w:b/>
      <w:bCs/>
    </w:rPr>
  </w:style>
  <w:style w:type="character" w:customStyle="1" w:styleId="KommentarthemaZchn">
    <w:name w:val="Kommentarthema Zchn"/>
    <w:basedOn w:val="KommentartextZchn"/>
    <w:link w:val="Kommentarthema"/>
    <w:uiPriority w:val="99"/>
    <w:semiHidden/>
    <w:rsid w:val="00346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ersi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4</cp:revision>
  <cp:lastPrinted>2018-12-10T16:36:00Z</cp:lastPrinted>
  <dcterms:created xsi:type="dcterms:W3CDTF">2020-04-20T07:16:00Z</dcterms:created>
  <dcterms:modified xsi:type="dcterms:W3CDTF">2020-04-20T07:58:00Z</dcterms:modified>
</cp:coreProperties>
</file>